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C8" w:rsidRPr="001837C5" w:rsidRDefault="004E3FC8" w:rsidP="004E3FC8">
      <w:pPr>
        <w:pStyle w:val="NormalWeb"/>
        <w:rPr>
          <w:rFonts w:ascii="Arial" w:hAnsi="Arial" w:cs="Arial"/>
          <w:b/>
          <w:bCs/>
          <w:color w:val="000000"/>
          <w:u w:val="single"/>
        </w:rPr>
      </w:pPr>
      <w:bookmarkStart w:id="0" w:name="_GoBack"/>
      <w:bookmarkEnd w:id="0"/>
      <w:r w:rsidRPr="001837C5">
        <w:rPr>
          <w:rFonts w:ascii="Arial" w:hAnsi="Arial" w:cs="Arial"/>
          <w:b/>
          <w:bCs/>
          <w:color w:val="000000"/>
          <w:u w:val="single"/>
        </w:rPr>
        <w:t xml:space="preserve">New </w:t>
      </w:r>
      <w:r w:rsidR="00426D8C">
        <w:rPr>
          <w:rFonts w:ascii="Arial" w:hAnsi="Arial" w:cs="Arial"/>
          <w:b/>
          <w:bCs/>
          <w:color w:val="000000"/>
          <w:u w:val="single"/>
        </w:rPr>
        <w:t xml:space="preserve">IL </w:t>
      </w:r>
      <w:r w:rsidRPr="001837C5">
        <w:rPr>
          <w:rFonts w:ascii="Arial" w:hAnsi="Arial" w:cs="Arial"/>
          <w:b/>
          <w:bCs/>
          <w:color w:val="000000"/>
          <w:u w:val="single"/>
        </w:rPr>
        <w:t>Physician Licensure Requirements for 2020 Renewal</w:t>
      </w:r>
    </w:p>
    <w:p w:rsidR="00426D8C" w:rsidRPr="00F20189" w:rsidRDefault="00426D8C" w:rsidP="00426D8C">
      <w:pPr>
        <w:pStyle w:val="NormalWeb"/>
        <w:spacing w:before="0" w:beforeAutospacing="0" w:after="0" w:afterAutospacing="0"/>
        <w:rPr>
          <w:rFonts w:ascii="Arial" w:hAnsi="Arial" w:cs="Arial"/>
          <w:bCs/>
          <w:color w:val="000000"/>
        </w:rPr>
      </w:pPr>
      <w:r w:rsidRPr="00F20189">
        <w:rPr>
          <w:rFonts w:ascii="Arial" w:hAnsi="Arial" w:cs="Arial"/>
          <w:bCs/>
          <w:color w:val="000000"/>
        </w:rPr>
        <w:t xml:space="preserve">The Illinois legislature has enacted two new licensure requirements for </w:t>
      </w:r>
      <w:r>
        <w:rPr>
          <w:rFonts w:ascii="Arial" w:hAnsi="Arial" w:cs="Arial"/>
          <w:bCs/>
          <w:color w:val="000000"/>
        </w:rPr>
        <w:t>physicians.</w:t>
      </w:r>
      <w:r w:rsidRPr="00F20189">
        <w:rPr>
          <w:rFonts w:ascii="Arial" w:hAnsi="Arial" w:cs="Arial"/>
          <w:bCs/>
          <w:color w:val="000000"/>
        </w:rPr>
        <w:t xml:space="preserve"> All </w:t>
      </w:r>
      <w:r>
        <w:rPr>
          <w:rFonts w:ascii="Arial" w:hAnsi="Arial" w:cs="Arial"/>
          <w:bCs/>
          <w:color w:val="000000"/>
        </w:rPr>
        <w:t xml:space="preserve">IL </w:t>
      </w:r>
      <w:r w:rsidRPr="00F20189">
        <w:rPr>
          <w:rFonts w:ascii="Arial" w:hAnsi="Arial" w:cs="Arial"/>
          <w:bCs/>
          <w:color w:val="000000"/>
        </w:rPr>
        <w:t>physician licenses will be due for renewal in July 2020</w:t>
      </w:r>
      <w:r>
        <w:rPr>
          <w:rFonts w:ascii="Arial" w:hAnsi="Arial" w:cs="Arial"/>
          <w:bCs/>
          <w:color w:val="000000"/>
        </w:rPr>
        <w:t xml:space="preserve"> so this is important information for everyone to review.</w:t>
      </w:r>
      <w:r w:rsidRPr="00F20189">
        <w:rPr>
          <w:rFonts w:ascii="Arial" w:hAnsi="Arial" w:cs="Arial"/>
          <w:bCs/>
          <w:color w:val="000000"/>
        </w:rPr>
        <w:t xml:space="preserve"> </w:t>
      </w:r>
    </w:p>
    <w:p w:rsidR="00426D8C" w:rsidRPr="00F20189" w:rsidRDefault="00426D8C" w:rsidP="00426D8C">
      <w:pPr>
        <w:pStyle w:val="NormalWeb"/>
        <w:spacing w:before="0" w:beforeAutospacing="0" w:after="0" w:afterAutospacing="0"/>
        <w:rPr>
          <w:rFonts w:ascii="Arial" w:hAnsi="Arial" w:cs="Arial"/>
          <w:bCs/>
          <w:color w:val="000000"/>
        </w:rPr>
      </w:pPr>
    </w:p>
    <w:p w:rsidR="00426D8C" w:rsidRDefault="00426D8C" w:rsidP="00426D8C">
      <w:pPr>
        <w:pStyle w:val="NormalWeb"/>
        <w:spacing w:before="0" w:beforeAutospacing="0" w:after="0" w:afterAutospacing="0"/>
        <w:rPr>
          <w:rFonts w:ascii="Arial" w:hAnsi="Arial" w:cs="Arial"/>
          <w:bCs/>
          <w:color w:val="000000"/>
        </w:rPr>
      </w:pPr>
      <w:r>
        <w:rPr>
          <w:rFonts w:ascii="Arial" w:hAnsi="Arial" w:cs="Arial"/>
          <w:bCs/>
          <w:color w:val="000000"/>
        </w:rPr>
        <w:t>As in prior years, all</w:t>
      </w:r>
      <w:r w:rsidRPr="00C34E0B">
        <w:rPr>
          <w:rFonts w:ascii="Arial" w:hAnsi="Arial" w:cs="Arial"/>
          <w:bCs/>
          <w:color w:val="000000"/>
        </w:rPr>
        <w:t xml:space="preserve"> licensed physicians will continue to be required to complete 150 hours of continuing medical education (CME)</w:t>
      </w:r>
      <w:r>
        <w:rPr>
          <w:rFonts w:ascii="Arial" w:hAnsi="Arial" w:cs="Arial"/>
          <w:bCs/>
          <w:color w:val="000000"/>
        </w:rPr>
        <w:t xml:space="preserve"> in order to renew their license</w:t>
      </w:r>
      <w:r w:rsidRPr="00C34E0B">
        <w:rPr>
          <w:rFonts w:ascii="Arial" w:hAnsi="Arial" w:cs="Arial"/>
          <w:bCs/>
          <w:color w:val="000000"/>
        </w:rPr>
        <w:t xml:space="preserve">. </w:t>
      </w:r>
      <w:r>
        <w:rPr>
          <w:rFonts w:ascii="Arial" w:hAnsi="Arial" w:cs="Arial"/>
          <w:bCs/>
          <w:color w:val="000000"/>
        </w:rPr>
        <w:t xml:space="preserve">What is new is that as part of the CME requirement, physicians </w:t>
      </w:r>
      <w:r w:rsidRPr="00C34E0B">
        <w:rPr>
          <w:rFonts w:ascii="Arial" w:hAnsi="Arial" w:cs="Arial"/>
          <w:bCs/>
          <w:color w:val="000000"/>
        </w:rPr>
        <w:t xml:space="preserve">must </w:t>
      </w:r>
      <w:r>
        <w:rPr>
          <w:rFonts w:ascii="Arial" w:hAnsi="Arial" w:cs="Arial"/>
          <w:bCs/>
          <w:color w:val="000000"/>
        </w:rPr>
        <w:t xml:space="preserve">now complete </w:t>
      </w:r>
      <w:r w:rsidRPr="00C34E0B">
        <w:rPr>
          <w:rFonts w:ascii="Arial" w:hAnsi="Arial" w:cs="Arial"/>
          <w:b/>
          <w:bCs/>
          <w:color w:val="000000"/>
        </w:rPr>
        <w:t>three CME hours on safe opioid prescribing practices</w:t>
      </w:r>
      <w:r w:rsidRPr="00C34E0B">
        <w:rPr>
          <w:rFonts w:ascii="Arial" w:hAnsi="Arial" w:cs="Arial"/>
          <w:bCs/>
          <w:color w:val="000000"/>
        </w:rPr>
        <w:t xml:space="preserve"> offered or accredited by a professional association, state government agency or federal agency</w:t>
      </w:r>
      <w:r>
        <w:rPr>
          <w:rFonts w:ascii="Arial" w:hAnsi="Arial" w:cs="Arial"/>
          <w:bCs/>
          <w:color w:val="000000"/>
        </w:rPr>
        <w:t>. A link to the legislation can be found here: (</w:t>
      </w:r>
      <w:hyperlink r:id="rId5" w:history="1">
        <w:r w:rsidRPr="002419FF">
          <w:rPr>
            <w:rStyle w:val="Hyperlink"/>
            <w:rFonts w:ascii="Arial" w:hAnsi="Arial" w:cs="Arial"/>
            <w:bCs/>
          </w:rPr>
          <w:t>IL opioid legislation</w:t>
        </w:r>
      </w:hyperlink>
      <w:r>
        <w:rPr>
          <w:rFonts w:ascii="Arial" w:hAnsi="Arial" w:cs="Arial"/>
          <w:bCs/>
          <w:color w:val="000000"/>
        </w:rPr>
        <w:t>)</w:t>
      </w:r>
    </w:p>
    <w:p w:rsidR="00426D8C" w:rsidRDefault="00426D8C" w:rsidP="00426D8C">
      <w:pPr>
        <w:pStyle w:val="NormalWeb"/>
        <w:spacing w:before="0" w:beforeAutospacing="0" w:after="0" w:afterAutospacing="0"/>
        <w:rPr>
          <w:rFonts w:ascii="Arial" w:hAnsi="Arial" w:cs="Arial"/>
          <w:bCs/>
          <w:color w:val="000000"/>
        </w:rPr>
      </w:pPr>
    </w:p>
    <w:p w:rsidR="00426D8C" w:rsidRDefault="00426D8C" w:rsidP="00426D8C">
      <w:pPr>
        <w:pStyle w:val="NormalWeb"/>
        <w:spacing w:before="0" w:beforeAutospacing="0" w:after="0" w:afterAutospacing="0"/>
        <w:rPr>
          <w:rFonts w:ascii="Arial" w:hAnsi="Arial" w:cs="Arial"/>
          <w:color w:val="000000"/>
        </w:rPr>
      </w:pPr>
      <w:r>
        <w:rPr>
          <w:rFonts w:ascii="Arial" w:hAnsi="Arial" w:cs="Arial"/>
          <w:bCs/>
          <w:color w:val="000000"/>
        </w:rPr>
        <w:t xml:space="preserve">Additionally, please note that the IL legislature has also passed a requirement that physicians will need to complete </w:t>
      </w:r>
      <w:r w:rsidRPr="00C34E0B">
        <w:rPr>
          <w:rFonts w:ascii="Arial" w:hAnsi="Arial" w:cs="Arial"/>
          <w:b/>
          <w:color w:val="000000"/>
        </w:rPr>
        <w:t xml:space="preserve">one hour </w:t>
      </w:r>
      <w:r>
        <w:rPr>
          <w:rFonts w:ascii="Arial" w:hAnsi="Arial" w:cs="Arial"/>
          <w:b/>
          <w:color w:val="000000"/>
        </w:rPr>
        <w:t xml:space="preserve">of education related to </w:t>
      </w:r>
      <w:r w:rsidRPr="00C34E0B">
        <w:rPr>
          <w:rFonts w:ascii="Arial" w:hAnsi="Arial" w:cs="Arial"/>
          <w:b/>
          <w:color w:val="000000"/>
        </w:rPr>
        <w:t>sexual harassment prevention</w:t>
      </w:r>
      <w:r>
        <w:rPr>
          <w:rFonts w:ascii="Arial" w:hAnsi="Arial" w:cs="Arial"/>
          <w:color w:val="000000"/>
        </w:rPr>
        <w:t>. (</w:t>
      </w:r>
      <w:hyperlink r:id="rId6" w:history="1">
        <w:r w:rsidRPr="002419FF">
          <w:rPr>
            <w:rStyle w:val="Hyperlink"/>
            <w:rFonts w:ascii="Arial" w:hAnsi="Arial" w:cs="Arial"/>
          </w:rPr>
          <w:t>IL sexual harassment legislation</w:t>
        </w:r>
      </w:hyperlink>
      <w:r>
        <w:rPr>
          <w:rFonts w:ascii="Arial" w:hAnsi="Arial" w:cs="Arial"/>
          <w:color w:val="000000"/>
        </w:rPr>
        <w:t xml:space="preserve">).  However, the Illinois Department of Financial and Professional Regulation (IDFPR) has not yet set the rules regarding what exactly will fulfill the educational requirement.  The Feinberg CME office will update you when this information is available. </w:t>
      </w:r>
    </w:p>
    <w:p w:rsidR="00426D8C" w:rsidRPr="00C34E0B" w:rsidRDefault="00426D8C" w:rsidP="00426D8C">
      <w:pPr>
        <w:pStyle w:val="NormalWeb"/>
        <w:spacing w:before="0" w:beforeAutospacing="0" w:after="0" w:afterAutospacing="0"/>
        <w:rPr>
          <w:rFonts w:ascii="Arial" w:hAnsi="Arial" w:cs="Arial"/>
          <w:bCs/>
          <w:color w:val="000000"/>
        </w:rPr>
      </w:pPr>
    </w:p>
    <w:p w:rsidR="00426D8C" w:rsidRDefault="00426D8C" w:rsidP="00426D8C">
      <w:pPr>
        <w:pStyle w:val="NormalWeb"/>
        <w:spacing w:before="0" w:beforeAutospacing="0" w:after="0" w:afterAutospacing="0"/>
        <w:rPr>
          <w:rFonts w:ascii="Arial" w:hAnsi="Arial" w:cs="Arial"/>
          <w:bCs/>
          <w:color w:val="000000"/>
        </w:rPr>
      </w:pPr>
      <w:r>
        <w:rPr>
          <w:rFonts w:ascii="Arial" w:hAnsi="Arial" w:cs="Arial"/>
          <w:bCs/>
          <w:color w:val="000000"/>
        </w:rPr>
        <w:t xml:space="preserve">More information on these requirements is also available from the </w:t>
      </w:r>
      <w:hyperlink r:id="rId7" w:history="1">
        <w:r w:rsidRPr="00FC086C">
          <w:rPr>
            <w:rStyle w:val="Hyperlink"/>
            <w:rFonts w:ascii="Arial" w:hAnsi="Arial" w:cs="Arial"/>
            <w:bCs/>
          </w:rPr>
          <w:t>Illinois State Medical Society</w:t>
        </w:r>
      </w:hyperlink>
    </w:p>
    <w:p w:rsidR="00426D8C" w:rsidRDefault="00426D8C" w:rsidP="009836CB">
      <w:pPr>
        <w:pStyle w:val="NormalWeb"/>
        <w:spacing w:before="0" w:beforeAutospacing="0" w:after="0" w:afterAutospacing="0"/>
        <w:rPr>
          <w:rFonts w:ascii="Arial" w:hAnsi="Arial" w:cs="Arial"/>
          <w:bCs/>
          <w:color w:val="000000"/>
        </w:rPr>
      </w:pPr>
    </w:p>
    <w:p w:rsidR="00426D8C" w:rsidRDefault="00426D8C" w:rsidP="00426D8C">
      <w:pPr>
        <w:pStyle w:val="NormalWeb"/>
        <w:spacing w:before="0" w:beforeAutospacing="0" w:after="0" w:afterAutospacing="0"/>
        <w:rPr>
          <w:rFonts w:ascii="Arial" w:hAnsi="Arial" w:cs="Arial"/>
          <w:bCs/>
          <w:color w:val="000000"/>
        </w:rPr>
      </w:pPr>
      <w:r>
        <w:rPr>
          <w:rFonts w:ascii="Arial" w:hAnsi="Arial" w:cs="Arial"/>
          <w:bCs/>
          <w:color w:val="000000"/>
        </w:rPr>
        <w:t xml:space="preserve">The Feinberg CME office has collected a list of resources for Northwestern Medicine physicians to enable everyone to achieve this requirement as efficiently as possible.  </w:t>
      </w:r>
    </w:p>
    <w:p w:rsidR="00426D8C" w:rsidRDefault="00426D8C" w:rsidP="00426D8C">
      <w:pPr>
        <w:pStyle w:val="NormalWeb"/>
        <w:spacing w:before="0" w:beforeAutospacing="0" w:after="0" w:afterAutospacing="0"/>
        <w:rPr>
          <w:rFonts w:ascii="Arial" w:hAnsi="Arial" w:cs="Arial"/>
          <w:bCs/>
          <w:color w:val="000000"/>
        </w:rPr>
      </w:pPr>
    </w:p>
    <w:p w:rsidR="00A676F2" w:rsidRPr="001837C5" w:rsidRDefault="00A676F2" w:rsidP="00A676F2">
      <w:pPr>
        <w:shd w:val="clear" w:color="auto" w:fill="FFFFFF"/>
        <w:spacing w:before="100" w:beforeAutospacing="1" w:after="100" w:afterAutospacing="1"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Opioid Education</w:t>
      </w:r>
      <w:r w:rsidRPr="001837C5">
        <w:rPr>
          <w:rFonts w:ascii="Arial" w:eastAsia="Times New Roman" w:hAnsi="Arial" w:cs="Arial"/>
          <w:b/>
          <w:color w:val="000000"/>
          <w:sz w:val="24"/>
          <w:szCs w:val="24"/>
          <w:u w:val="single"/>
        </w:rPr>
        <w:t xml:space="preserve"> Resources:</w:t>
      </w:r>
    </w:p>
    <w:p w:rsidR="00E448A5" w:rsidRDefault="00E448A5" w:rsidP="00E448A5">
      <w:pPr>
        <w:shd w:val="clear" w:color="auto" w:fill="FFFFFF"/>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Northwestern Grand Rounds Recorded Lectures (CME available):</w:t>
      </w:r>
    </w:p>
    <w:p w:rsidR="00B04FC3" w:rsidRPr="00B04FC3" w:rsidRDefault="00A676F2" w:rsidP="00B04FC3">
      <w:pPr>
        <w:shd w:val="clear" w:color="auto" w:fill="FFFFFF"/>
        <w:spacing w:before="100" w:beforeAutospacing="1" w:after="0" w:line="240" w:lineRule="auto"/>
        <w:ind w:left="720"/>
        <w:rPr>
          <w:rFonts w:ascii="Arial" w:eastAsia="Times New Roman" w:hAnsi="Arial" w:cs="Arial"/>
          <w:color w:val="0000FF"/>
          <w:sz w:val="24"/>
          <w:szCs w:val="24"/>
          <w:u w:val="single"/>
        </w:rPr>
      </w:pPr>
      <w:r w:rsidRPr="00B16075">
        <w:rPr>
          <w:rFonts w:ascii="Arial" w:eastAsia="Times New Roman" w:hAnsi="Arial" w:cs="Arial"/>
          <w:color w:val="000000"/>
          <w:sz w:val="24"/>
          <w:szCs w:val="24"/>
        </w:rPr>
        <w:t xml:space="preserve">Curbing the Opioid Epidemic: How Hospital-Based Clinicians Can Be Part of the Solution: </w:t>
      </w:r>
      <w:hyperlink r:id="rId8" w:history="1">
        <w:r w:rsidRPr="00B16075">
          <w:rPr>
            <w:rStyle w:val="Hyperlink"/>
            <w:rFonts w:ascii="Arial" w:eastAsia="Times New Roman" w:hAnsi="Arial" w:cs="Arial"/>
            <w:sz w:val="24"/>
            <w:szCs w:val="24"/>
          </w:rPr>
          <w:t>https://northwestern.cloud-cme.com/OpioidEpidemic</w:t>
        </w:r>
      </w:hyperlink>
    </w:p>
    <w:p w:rsidR="00B04FC3" w:rsidRDefault="00B04FC3" w:rsidP="00B04FC3">
      <w:pPr>
        <w:shd w:val="clear" w:color="auto" w:fill="FFFFFF"/>
        <w:spacing w:before="100" w:beforeAutospacing="1" w:after="0" w:line="240" w:lineRule="auto"/>
        <w:ind w:left="720"/>
        <w:rPr>
          <w:rFonts w:ascii="Arial" w:eastAsia="Times New Roman" w:hAnsi="Arial" w:cs="Arial"/>
          <w:color w:val="000000"/>
          <w:sz w:val="24"/>
          <w:szCs w:val="24"/>
        </w:rPr>
      </w:pPr>
      <w:r w:rsidRPr="00B04FC3">
        <w:rPr>
          <w:rFonts w:ascii="Arial" w:eastAsia="Times New Roman" w:hAnsi="Arial" w:cs="Arial"/>
          <w:color w:val="000000"/>
          <w:sz w:val="24"/>
          <w:szCs w:val="24"/>
        </w:rPr>
        <w:t>Opioids at Your Clinical Doorstep: The US Crisis and the Development of Opioid Related Constipation: Updated Nomenclature and Therapeutic Recommendations</w:t>
      </w:r>
      <w:r w:rsidR="00A676F2" w:rsidRPr="00B16075">
        <w:rPr>
          <w:rFonts w:ascii="Arial" w:eastAsia="Times New Roman" w:hAnsi="Arial" w:cs="Arial"/>
          <w:color w:val="000000"/>
          <w:sz w:val="24"/>
          <w:szCs w:val="24"/>
        </w:rPr>
        <w:t xml:space="preserve">: </w:t>
      </w:r>
      <w:hyperlink r:id="rId9" w:history="1">
        <w:r w:rsidRPr="00A16EDA">
          <w:rPr>
            <w:rStyle w:val="Hyperlink"/>
            <w:rFonts w:ascii="Arial" w:eastAsia="Times New Roman" w:hAnsi="Arial" w:cs="Arial"/>
            <w:sz w:val="24"/>
            <w:szCs w:val="24"/>
          </w:rPr>
          <w:t>https://northwestern.cloud-cme.com/OpioidCrisis</w:t>
        </w:r>
      </w:hyperlink>
    </w:p>
    <w:p w:rsidR="00632F14" w:rsidRPr="00632F14" w:rsidRDefault="0053484C" w:rsidP="00632F14">
      <w:pPr>
        <w:shd w:val="clear" w:color="auto" w:fill="FFFFFF"/>
        <w:spacing w:before="100" w:beforeAutospacing="1" w:after="0" w:line="240" w:lineRule="auto"/>
        <w:ind w:left="720"/>
        <w:rPr>
          <w:rFonts w:ascii="Arial" w:eastAsia="Times New Roman" w:hAnsi="Arial" w:cs="Arial"/>
          <w:color w:val="000000"/>
          <w:sz w:val="24"/>
          <w:szCs w:val="24"/>
        </w:rPr>
      </w:pPr>
      <w:r w:rsidRPr="0053484C">
        <w:rPr>
          <w:rFonts w:ascii="Arial" w:eastAsia="Times New Roman" w:hAnsi="Arial" w:cs="Arial"/>
          <w:color w:val="000000"/>
          <w:sz w:val="24"/>
          <w:szCs w:val="24"/>
        </w:rPr>
        <w:t>Mothers and Newborns affected by Opioid Initiative</w:t>
      </w:r>
      <w:r>
        <w:rPr>
          <w:rFonts w:ascii="Arial" w:eastAsia="Times New Roman" w:hAnsi="Arial" w:cs="Arial"/>
          <w:color w:val="000000"/>
          <w:sz w:val="24"/>
          <w:szCs w:val="24"/>
        </w:rPr>
        <w:t xml:space="preserve">: </w:t>
      </w:r>
      <w:hyperlink r:id="rId10" w:history="1">
        <w:r w:rsidRPr="00AD6E48">
          <w:rPr>
            <w:rStyle w:val="Hyperlink"/>
            <w:rFonts w:ascii="Arial" w:eastAsia="Times New Roman" w:hAnsi="Arial" w:cs="Arial"/>
            <w:sz w:val="24"/>
            <w:szCs w:val="24"/>
          </w:rPr>
          <w:t>https://northwestern.cloud-cme.com/NewbornsOpioid</w:t>
        </w:r>
      </w:hyperlink>
      <w:r w:rsidR="00C678DB">
        <w:rPr>
          <w:rFonts w:ascii="Arial" w:eastAsia="Times New Roman" w:hAnsi="Arial" w:cs="Arial"/>
          <w:color w:val="000000"/>
          <w:sz w:val="24"/>
          <w:szCs w:val="24"/>
        </w:rPr>
        <w:br/>
      </w:r>
      <w:r w:rsidR="00E448A5">
        <w:rPr>
          <w:rFonts w:ascii="Arial" w:eastAsia="Times New Roman" w:hAnsi="Arial" w:cs="Arial"/>
          <w:i/>
          <w:color w:val="000000"/>
          <w:sz w:val="24"/>
          <w:szCs w:val="24"/>
        </w:rPr>
        <w:t>*F</w:t>
      </w:r>
      <w:r w:rsidR="00632F14" w:rsidRPr="00632F14">
        <w:rPr>
          <w:rFonts w:ascii="Arial" w:eastAsia="Times New Roman" w:hAnsi="Arial" w:cs="Arial"/>
          <w:i/>
          <w:color w:val="000000"/>
          <w:sz w:val="24"/>
          <w:szCs w:val="24"/>
        </w:rPr>
        <w:t xml:space="preserve">or NM physicians </w:t>
      </w:r>
      <w:r w:rsidR="00E448A5">
        <w:rPr>
          <w:rFonts w:ascii="Arial" w:eastAsia="Times New Roman" w:hAnsi="Arial" w:cs="Arial"/>
          <w:i/>
          <w:color w:val="000000"/>
          <w:sz w:val="24"/>
          <w:szCs w:val="24"/>
        </w:rPr>
        <w:t xml:space="preserve">only </w:t>
      </w:r>
      <w:r w:rsidR="00632F14" w:rsidRPr="00632F14">
        <w:rPr>
          <w:rFonts w:ascii="Arial" w:eastAsia="Times New Roman" w:hAnsi="Arial" w:cs="Arial"/>
          <w:i/>
          <w:color w:val="000000"/>
          <w:sz w:val="24"/>
          <w:szCs w:val="24"/>
        </w:rPr>
        <w:t xml:space="preserve">and </w:t>
      </w:r>
      <w:r w:rsidR="00E448A5">
        <w:rPr>
          <w:rFonts w:ascii="Arial" w:eastAsia="Times New Roman" w:hAnsi="Arial" w:cs="Arial"/>
          <w:i/>
          <w:color w:val="000000"/>
          <w:sz w:val="24"/>
          <w:szCs w:val="24"/>
        </w:rPr>
        <w:t>requires you to be</w:t>
      </w:r>
      <w:r w:rsidR="00632F14" w:rsidRPr="00632F14">
        <w:rPr>
          <w:rFonts w:ascii="Arial" w:eastAsia="Times New Roman" w:hAnsi="Arial" w:cs="Arial"/>
          <w:i/>
          <w:color w:val="000000"/>
          <w:sz w:val="24"/>
          <w:szCs w:val="24"/>
        </w:rPr>
        <w:t xml:space="preserve"> logged into the NM network to view.</w:t>
      </w:r>
    </w:p>
    <w:p w:rsidR="00A676F2" w:rsidRPr="001837C5" w:rsidRDefault="00A676F2" w:rsidP="00A676F2">
      <w:pPr>
        <w:shd w:val="clear" w:color="auto" w:fill="FFFFFF"/>
        <w:spacing w:before="100" w:beforeAutospacing="1" w:after="0" w:line="240" w:lineRule="auto"/>
        <w:rPr>
          <w:rFonts w:ascii="Arial" w:eastAsia="Times New Roman" w:hAnsi="Arial" w:cs="Arial"/>
          <w:color w:val="000000"/>
          <w:sz w:val="24"/>
          <w:szCs w:val="24"/>
        </w:rPr>
      </w:pPr>
      <w:r w:rsidRPr="001837C5">
        <w:rPr>
          <w:rFonts w:ascii="Arial" w:eastAsia="Times New Roman" w:hAnsi="Arial" w:cs="Arial"/>
          <w:color w:val="000000"/>
          <w:sz w:val="24"/>
          <w:szCs w:val="24"/>
        </w:rPr>
        <w:t xml:space="preserve">Centers for Disease Control and Prevention (CDC): Opioid basics, data, overdose prevention, guidelines, and trainings. (Free.  Multiple modules with CME available).  </w:t>
      </w:r>
      <w:hyperlink r:id="rId11" w:history="1">
        <w:r w:rsidRPr="001837C5">
          <w:rPr>
            <w:rStyle w:val="Hyperlink"/>
            <w:rFonts w:ascii="Arial" w:eastAsia="Times New Roman" w:hAnsi="Arial" w:cs="Arial"/>
            <w:sz w:val="24"/>
            <w:szCs w:val="24"/>
          </w:rPr>
          <w:t>https://www.cdc.gov/drugoverdose/training/index.html</w:t>
        </w:r>
      </w:hyperlink>
    </w:p>
    <w:p w:rsidR="00A676F2" w:rsidRPr="001837C5" w:rsidRDefault="00A676F2" w:rsidP="00A676F2">
      <w:pPr>
        <w:shd w:val="clear" w:color="auto" w:fill="FFFFFF"/>
        <w:spacing w:before="100" w:beforeAutospacing="1" w:after="100" w:afterAutospacing="1" w:line="240" w:lineRule="auto"/>
        <w:rPr>
          <w:rFonts w:ascii="Arial" w:eastAsia="Times New Roman" w:hAnsi="Arial" w:cs="Arial"/>
          <w:color w:val="000000"/>
          <w:sz w:val="24"/>
          <w:szCs w:val="24"/>
        </w:rPr>
      </w:pPr>
      <w:r w:rsidRPr="001837C5">
        <w:rPr>
          <w:rFonts w:ascii="Arial" w:eastAsia="Times New Roman" w:hAnsi="Arial" w:cs="Arial"/>
          <w:color w:val="000000"/>
          <w:sz w:val="24"/>
          <w:szCs w:val="24"/>
        </w:rPr>
        <w:t>NEJM Knowledge+ Pain Management and Opioids focus module. (</w:t>
      </w:r>
      <w:r w:rsidR="00E448A5">
        <w:rPr>
          <w:rFonts w:ascii="Arial" w:eastAsia="Times New Roman" w:hAnsi="Arial" w:cs="Arial"/>
          <w:color w:val="000000"/>
          <w:sz w:val="24"/>
          <w:szCs w:val="24"/>
        </w:rPr>
        <w:t xml:space="preserve">Free. </w:t>
      </w:r>
      <w:r w:rsidRPr="001837C5">
        <w:rPr>
          <w:rFonts w:ascii="Arial" w:eastAsia="Times New Roman" w:hAnsi="Arial" w:cs="Arial"/>
          <w:color w:val="000000"/>
          <w:sz w:val="24"/>
          <w:szCs w:val="24"/>
        </w:rPr>
        <w:t xml:space="preserve">CME and MOC available) </w:t>
      </w:r>
      <w:hyperlink r:id="rId12" w:history="1">
        <w:r w:rsidRPr="001837C5">
          <w:rPr>
            <w:rStyle w:val="Hyperlink"/>
            <w:rFonts w:ascii="Arial" w:hAnsi="Arial" w:cs="Arial"/>
            <w:sz w:val="24"/>
            <w:szCs w:val="24"/>
          </w:rPr>
          <w:t>https://knowledgeplusoffers.nejm.org/special53a/?utm_source=nejm&amp;utm_medium=email&amp;utm_campaign=pmmlaunch</w:t>
        </w:r>
      </w:hyperlink>
    </w:p>
    <w:p w:rsidR="00E448A5" w:rsidRDefault="00A676F2" w:rsidP="00E448A5">
      <w:pPr>
        <w:shd w:val="clear" w:color="auto" w:fill="FFFFFF"/>
        <w:spacing w:before="100" w:beforeAutospacing="1" w:after="0" w:line="240" w:lineRule="auto"/>
        <w:rPr>
          <w:rFonts w:ascii="Arial" w:eastAsia="Times New Roman" w:hAnsi="Arial" w:cs="Arial"/>
          <w:color w:val="000000"/>
          <w:sz w:val="24"/>
          <w:szCs w:val="24"/>
        </w:rPr>
      </w:pPr>
      <w:r w:rsidRPr="001837C5">
        <w:rPr>
          <w:rFonts w:ascii="Arial" w:eastAsia="Times New Roman" w:hAnsi="Arial" w:cs="Arial"/>
          <w:color w:val="000000"/>
          <w:sz w:val="24"/>
          <w:szCs w:val="24"/>
        </w:rPr>
        <w:t xml:space="preserve">American College of Physicians (ACP): SAFE Opioid Prescribing: Strategies. Assessment. Fundamentals. Education.  (Free. Six half-hour online modules with CME and ABIM MK MOC available)  </w:t>
      </w:r>
    </w:p>
    <w:p w:rsidR="00A676F2" w:rsidRPr="001837C5" w:rsidRDefault="00341389" w:rsidP="00E448A5">
      <w:pPr>
        <w:shd w:val="clear" w:color="auto" w:fill="FFFFFF"/>
        <w:spacing w:after="0" w:line="240" w:lineRule="auto"/>
        <w:rPr>
          <w:rFonts w:ascii="Arial" w:eastAsia="Times New Roman" w:hAnsi="Arial" w:cs="Arial"/>
          <w:color w:val="000000"/>
          <w:sz w:val="24"/>
          <w:szCs w:val="24"/>
        </w:rPr>
      </w:pPr>
      <w:hyperlink r:id="rId13" w:history="1">
        <w:r w:rsidR="00A676F2" w:rsidRPr="001837C5">
          <w:rPr>
            <w:rStyle w:val="Hyperlink"/>
            <w:rFonts w:ascii="Arial" w:eastAsia="Times New Roman" w:hAnsi="Arial" w:cs="Arial"/>
            <w:sz w:val="24"/>
            <w:szCs w:val="24"/>
          </w:rPr>
          <w:t>https://www.acponline.org/meetings-courses/focused-topics/safe-opioid-prescribing-strategies-assessment-fundamentals-education</w:t>
        </w:r>
      </w:hyperlink>
    </w:p>
    <w:p w:rsidR="00207A77" w:rsidRPr="00426D8C" w:rsidRDefault="00A676F2" w:rsidP="00426D8C">
      <w:pPr>
        <w:shd w:val="clear" w:color="auto" w:fill="FFFFFF"/>
        <w:spacing w:before="100" w:beforeAutospacing="1" w:after="100" w:afterAutospacing="1" w:line="240" w:lineRule="auto"/>
        <w:rPr>
          <w:rFonts w:ascii="Arial" w:eastAsia="Times New Roman" w:hAnsi="Arial" w:cs="Arial"/>
          <w:color w:val="000000"/>
          <w:sz w:val="24"/>
          <w:szCs w:val="24"/>
        </w:rPr>
      </w:pPr>
      <w:r w:rsidRPr="001837C5">
        <w:rPr>
          <w:rFonts w:ascii="Arial" w:eastAsia="Times New Roman" w:hAnsi="Arial" w:cs="Arial"/>
          <w:color w:val="000000"/>
          <w:sz w:val="24"/>
          <w:szCs w:val="24"/>
        </w:rPr>
        <w:t xml:space="preserve">Illinois State Medical Society (ISMS): Opioids: Resources to Combat Misuse, Abuse, and Overdose.  (Fee associated.  CME available).  </w:t>
      </w:r>
      <w:hyperlink r:id="rId14" w:history="1">
        <w:r w:rsidRPr="001837C5">
          <w:rPr>
            <w:rStyle w:val="Hyperlink"/>
            <w:rFonts w:ascii="Arial" w:hAnsi="Arial" w:cs="Arial"/>
            <w:sz w:val="24"/>
            <w:szCs w:val="24"/>
          </w:rPr>
          <w:t>https://www.isms.org/opioids/</w:t>
        </w:r>
      </w:hyperlink>
    </w:p>
    <w:sectPr w:rsidR="00207A77" w:rsidRPr="00426D8C" w:rsidSect="00207A77">
      <w:pgSz w:w="12240" w:h="15840"/>
      <w:pgMar w:top="1296"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378"/>
    <w:multiLevelType w:val="multilevel"/>
    <w:tmpl w:val="2E2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14200"/>
    <w:multiLevelType w:val="hybridMultilevel"/>
    <w:tmpl w:val="7BE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E57C6"/>
    <w:multiLevelType w:val="hybridMultilevel"/>
    <w:tmpl w:val="26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11"/>
    <w:rsid w:val="00057FDE"/>
    <w:rsid w:val="000B0447"/>
    <w:rsid w:val="001777B5"/>
    <w:rsid w:val="001837C5"/>
    <w:rsid w:val="00207A77"/>
    <w:rsid w:val="002C15C6"/>
    <w:rsid w:val="00316BFF"/>
    <w:rsid w:val="00341389"/>
    <w:rsid w:val="00394852"/>
    <w:rsid w:val="003B1F35"/>
    <w:rsid w:val="00426D8C"/>
    <w:rsid w:val="004E2CAE"/>
    <w:rsid w:val="004E3FC8"/>
    <w:rsid w:val="00504718"/>
    <w:rsid w:val="0053484C"/>
    <w:rsid w:val="00591573"/>
    <w:rsid w:val="005A0F50"/>
    <w:rsid w:val="00632F14"/>
    <w:rsid w:val="00676717"/>
    <w:rsid w:val="00747BA5"/>
    <w:rsid w:val="00836E0F"/>
    <w:rsid w:val="00955CDF"/>
    <w:rsid w:val="009836CB"/>
    <w:rsid w:val="009A406D"/>
    <w:rsid w:val="00A13EEB"/>
    <w:rsid w:val="00A368AC"/>
    <w:rsid w:val="00A4558F"/>
    <w:rsid w:val="00A50D03"/>
    <w:rsid w:val="00A676F2"/>
    <w:rsid w:val="00B04FC3"/>
    <w:rsid w:val="00B16075"/>
    <w:rsid w:val="00C678DB"/>
    <w:rsid w:val="00E01C02"/>
    <w:rsid w:val="00E2502D"/>
    <w:rsid w:val="00E448A5"/>
    <w:rsid w:val="00EC6511"/>
    <w:rsid w:val="00FA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6FABB-FC20-462B-B4BE-1085189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5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511"/>
    <w:rPr>
      <w:color w:val="0000FF"/>
      <w:u w:val="single"/>
    </w:rPr>
  </w:style>
  <w:style w:type="character" w:styleId="Strong">
    <w:name w:val="Strong"/>
    <w:basedOn w:val="DefaultParagraphFont"/>
    <w:uiPriority w:val="22"/>
    <w:qFormat/>
    <w:rsid w:val="004E3FC8"/>
    <w:rPr>
      <w:b/>
      <w:bCs/>
    </w:rPr>
  </w:style>
  <w:style w:type="paragraph" w:customStyle="1" w:styleId="xmsonormal">
    <w:name w:val="x_msonormal"/>
    <w:basedOn w:val="Normal"/>
    <w:rsid w:val="00A13EEB"/>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13EEB"/>
    <w:rPr>
      <w:color w:val="954F72" w:themeColor="followedHyperlink"/>
      <w:u w:val="single"/>
    </w:rPr>
  </w:style>
  <w:style w:type="paragraph" w:styleId="ListParagraph">
    <w:name w:val="List Paragraph"/>
    <w:basedOn w:val="Normal"/>
    <w:uiPriority w:val="34"/>
    <w:qFormat/>
    <w:rsid w:val="00A5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786">
      <w:bodyDiv w:val="1"/>
      <w:marLeft w:val="0"/>
      <w:marRight w:val="0"/>
      <w:marTop w:val="0"/>
      <w:marBottom w:val="0"/>
      <w:divBdr>
        <w:top w:val="none" w:sz="0" w:space="0" w:color="auto"/>
        <w:left w:val="none" w:sz="0" w:space="0" w:color="auto"/>
        <w:bottom w:val="none" w:sz="0" w:space="0" w:color="auto"/>
        <w:right w:val="none" w:sz="0" w:space="0" w:color="auto"/>
      </w:divBdr>
    </w:div>
    <w:div w:id="343289080">
      <w:bodyDiv w:val="1"/>
      <w:marLeft w:val="0"/>
      <w:marRight w:val="0"/>
      <w:marTop w:val="0"/>
      <w:marBottom w:val="0"/>
      <w:divBdr>
        <w:top w:val="none" w:sz="0" w:space="0" w:color="auto"/>
        <w:left w:val="none" w:sz="0" w:space="0" w:color="auto"/>
        <w:bottom w:val="none" w:sz="0" w:space="0" w:color="auto"/>
        <w:right w:val="none" w:sz="0" w:space="0" w:color="auto"/>
      </w:divBdr>
    </w:div>
    <w:div w:id="539632862">
      <w:bodyDiv w:val="1"/>
      <w:marLeft w:val="0"/>
      <w:marRight w:val="0"/>
      <w:marTop w:val="0"/>
      <w:marBottom w:val="0"/>
      <w:divBdr>
        <w:top w:val="none" w:sz="0" w:space="0" w:color="auto"/>
        <w:left w:val="none" w:sz="0" w:space="0" w:color="auto"/>
        <w:bottom w:val="none" w:sz="0" w:space="0" w:color="auto"/>
        <w:right w:val="none" w:sz="0" w:space="0" w:color="auto"/>
      </w:divBdr>
    </w:div>
    <w:div w:id="1057171194">
      <w:bodyDiv w:val="1"/>
      <w:marLeft w:val="0"/>
      <w:marRight w:val="0"/>
      <w:marTop w:val="0"/>
      <w:marBottom w:val="0"/>
      <w:divBdr>
        <w:top w:val="none" w:sz="0" w:space="0" w:color="auto"/>
        <w:left w:val="none" w:sz="0" w:space="0" w:color="auto"/>
        <w:bottom w:val="none" w:sz="0" w:space="0" w:color="auto"/>
        <w:right w:val="none" w:sz="0" w:space="0" w:color="auto"/>
      </w:divBdr>
    </w:div>
    <w:div w:id="1386219933">
      <w:bodyDiv w:val="1"/>
      <w:marLeft w:val="0"/>
      <w:marRight w:val="0"/>
      <w:marTop w:val="0"/>
      <w:marBottom w:val="0"/>
      <w:divBdr>
        <w:top w:val="none" w:sz="0" w:space="0" w:color="auto"/>
        <w:left w:val="none" w:sz="0" w:space="0" w:color="auto"/>
        <w:bottom w:val="none" w:sz="0" w:space="0" w:color="auto"/>
        <w:right w:val="none" w:sz="0" w:space="0" w:color="auto"/>
      </w:divBdr>
    </w:div>
    <w:div w:id="1736932294">
      <w:bodyDiv w:val="1"/>
      <w:marLeft w:val="0"/>
      <w:marRight w:val="0"/>
      <w:marTop w:val="0"/>
      <w:marBottom w:val="0"/>
      <w:divBdr>
        <w:top w:val="none" w:sz="0" w:space="0" w:color="auto"/>
        <w:left w:val="none" w:sz="0" w:space="0" w:color="auto"/>
        <w:bottom w:val="none" w:sz="0" w:space="0" w:color="auto"/>
        <w:right w:val="none" w:sz="0" w:space="0" w:color="auto"/>
      </w:divBdr>
    </w:div>
    <w:div w:id="1920553429">
      <w:bodyDiv w:val="1"/>
      <w:marLeft w:val="0"/>
      <w:marRight w:val="0"/>
      <w:marTop w:val="0"/>
      <w:marBottom w:val="0"/>
      <w:divBdr>
        <w:top w:val="none" w:sz="0" w:space="0" w:color="auto"/>
        <w:left w:val="none" w:sz="0" w:space="0" w:color="auto"/>
        <w:bottom w:val="none" w:sz="0" w:space="0" w:color="auto"/>
        <w:right w:val="none" w:sz="0" w:space="0" w:color="auto"/>
      </w:divBdr>
    </w:div>
    <w:div w:id="21128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western.cloud-cme.com/OpioidEpidemic" TargetMode="External"/><Relationship Id="rId13" Type="http://schemas.openxmlformats.org/officeDocument/2006/relationships/hyperlink" Target="https://www.acponline.org/meetings-courses/focused-topics/safe-opioid-prescribing-strategies-assessment-fundamentals-education" TargetMode="External"/><Relationship Id="rId3" Type="http://schemas.openxmlformats.org/officeDocument/2006/relationships/settings" Target="settings.xml"/><Relationship Id="rId7" Type="http://schemas.openxmlformats.org/officeDocument/2006/relationships/hyperlink" Target="https://www.isms.org/Resources/For_Physicians/Licensure_and_Credentialing/Medical_Licensure_and_CME_Information/" TargetMode="External"/><Relationship Id="rId12" Type="http://schemas.openxmlformats.org/officeDocument/2006/relationships/hyperlink" Target="https://knowledgeplusoffers.nejm.org/special53a/?utm_source=nejm&amp;utm_medium=email&amp;utm_campaign=pmmlaun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lga.gov/legislation/billstatus.asp?DocNum=4953&amp;GAID=14&amp;GA=100&amp;DocTypeID=HB&amp;LegID=110373&amp;SessionID=91" TargetMode="External"/><Relationship Id="rId11" Type="http://schemas.openxmlformats.org/officeDocument/2006/relationships/hyperlink" Target="https://www.cdc.gov/drugoverdose/training/index.html" TargetMode="External"/><Relationship Id="rId5" Type="http://schemas.openxmlformats.org/officeDocument/2006/relationships/hyperlink" Target="http://www.ilga.gov/legislation/billstatus.asp?DocNum=2777&amp;GAID=14&amp;GA=100&amp;DocTypeID=SB&amp;LegID=109895&amp;SessionID=91" TargetMode="External"/><Relationship Id="rId15" Type="http://schemas.openxmlformats.org/officeDocument/2006/relationships/fontTable" Target="fontTable.xml"/><Relationship Id="rId10" Type="http://schemas.openxmlformats.org/officeDocument/2006/relationships/hyperlink" Target="https://northwestern.cloud-cme.com/NewbornsOpioid" TargetMode="External"/><Relationship Id="rId4" Type="http://schemas.openxmlformats.org/officeDocument/2006/relationships/webSettings" Target="webSettings.xml"/><Relationship Id="rId9" Type="http://schemas.openxmlformats.org/officeDocument/2006/relationships/hyperlink" Target="https://northwestern.cloud-cme.com/OpioidCrisis" TargetMode="External"/><Relationship Id="rId14" Type="http://schemas.openxmlformats.org/officeDocument/2006/relationships/hyperlink" Target="https://www.isms.org/opio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J Schroedl</dc:creator>
  <cp:keywords/>
  <dc:description/>
  <cp:lastModifiedBy>Sheryl A Corey</cp:lastModifiedBy>
  <cp:revision>2</cp:revision>
  <dcterms:created xsi:type="dcterms:W3CDTF">2019-08-13T20:07:00Z</dcterms:created>
  <dcterms:modified xsi:type="dcterms:W3CDTF">2019-08-13T20:07:00Z</dcterms:modified>
</cp:coreProperties>
</file>