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81" w:rsidRPr="00873B10" w:rsidRDefault="00256181" w:rsidP="00256181">
      <w:pPr>
        <w:pStyle w:val="Heading2"/>
        <w:rPr>
          <w:rFonts w:ascii="Calibri" w:hAnsi="Calibri"/>
          <w:i w:val="0"/>
          <w:sz w:val="20"/>
          <w:szCs w:val="20"/>
          <w:u w:val="single"/>
        </w:rPr>
      </w:pPr>
      <w:bookmarkStart w:id="0" w:name="_Toc401304623"/>
      <w:r w:rsidRPr="00873B10">
        <w:rPr>
          <w:rFonts w:ascii="Calibri" w:hAnsi="Calibri"/>
          <w:i w:val="0"/>
          <w:sz w:val="20"/>
          <w:szCs w:val="20"/>
          <w:u w:val="single"/>
        </w:rPr>
        <w:t>CME Review Committee Schedule:</w:t>
      </w:r>
      <w:bookmarkEnd w:id="0"/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73B10">
        <w:rPr>
          <w:rFonts w:ascii="Calibri" w:hAnsi="Calibri"/>
          <w:sz w:val="20"/>
          <w:szCs w:val="20"/>
        </w:rPr>
        <w:t>The CME Review Committee</w:t>
      </w:r>
      <w:r>
        <w:rPr>
          <w:rFonts w:ascii="Calibri" w:hAnsi="Calibri"/>
          <w:sz w:val="20"/>
          <w:szCs w:val="20"/>
        </w:rPr>
        <w:t xml:space="preserve"> meets the first Wednesday of the month to discuss applications.  Applications will be turned into the Office of CME 3 weeks prior to allow for adequate time for the committee members to review.  They</w:t>
      </w:r>
      <w:r w:rsidRPr="00873B10">
        <w:rPr>
          <w:rFonts w:ascii="Calibri" w:hAnsi="Calibri"/>
          <w:sz w:val="20"/>
          <w:szCs w:val="20"/>
        </w:rPr>
        <w:t xml:space="preserve"> will not accept applications submitted to the committee </w:t>
      </w:r>
      <w:r w:rsidRPr="00E55F54">
        <w:rPr>
          <w:rFonts w:ascii="Calibri" w:hAnsi="Calibri"/>
          <w:sz w:val="20"/>
          <w:szCs w:val="20"/>
          <w:u w:val="single"/>
        </w:rPr>
        <w:t>less than 3 months prior</w:t>
      </w:r>
      <w:r w:rsidRPr="00873B10">
        <w:rPr>
          <w:rFonts w:ascii="Calibri" w:hAnsi="Calibri"/>
          <w:sz w:val="20"/>
          <w:szCs w:val="20"/>
        </w:rPr>
        <w:t xml:space="preserve"> to the date of the activity.</w:t>
      </w: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The course director will be informed of the committee’s discussions the week after the committee meeting.</w:t>
      </w:r>
    </w:p>
    <w:p w:rsidR="00256181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p w:rsidR="00256181" w:rsidRPr="00873B10" w:rsidRDefault="00256181" w:rsidP="00256181">
      <w:pPr>
        <w:tabs>
          <w:tab w:val="left" w:pos="720"/>
          <w:tab w:val="left" w:pos="1440"/>
          <w:tab w:val="left" w:pos="2160"/>
        </w:tabs>
        <w:ind w:left="720" w:right="720" w:hanging="720"/>
        <w:rPr>
          <w:rFonts w:ascii="Calibri" w:hAnsi="Calibri"/>
          <w:sz w:val="20"/>
          <w:szCs w:val="20"/>
        </w:rPr>
      </w:pPr>
    </w:p>
    <w:tbl>
      <w:tblPr>
        <w:tblW w:w="8398" w:type="dxa"/>
        <w:tblInd w:w="1042" w:type="dxa"/>
        <w:tblLook w:val="04A0" w:firstRow="1" w:lastRow="0" w:firstColumn="1" w:lastColumn="0" w:noHBand="0" w:noVBand="1"/>
      </w:tblPr>
      <w:tblGrid>
        <w:gridCol w:w="4420"/>
        <w:gridCol w:w="3978"/>
      </w:tblGrid>
      <w:tr w:rsidR="00256181" w:rsidRPr="00873B10" w:rsidTr="006E2EBA">
        <w:trPr>
          <w:trHeight w:val="52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Deadline for Submitting CME Applications to the Office of CME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81" w:rsidRPr="00873B10" w:rsidRDefault="00256181" w:rsidP="007047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73B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Schedule for Members of the CME Review Committee To Review CME Applications</w:t>
            </w:r>
          </w:p>
        </w:tc>
      </w:tr>
      <w:tr w:rsidR="004636E4" w:rsidRPr="00873B10" w:rsidTr="008F5B6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7F4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83079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1D5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September 1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1D5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October 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5677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20 (Thursday meeting)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56771" w:rsidP="001D5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October 1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56771" w:rsidP="001D5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November 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1D58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(Thursday meeting)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A11FFB" w:rsidP="00617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November 1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617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December 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617D6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4636E4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4" w:rsidRDefault="004636E4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December 1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6E4" w:rsidRDefault="004636E4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January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0BA6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6" w:rsidRPr="00873B10" w:rsidRDefault="00DB0BA6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January 1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BA6" w:rsidRPr="00873B10" w:rsidRDefault="00DB0BA6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February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3, 2021</w:t>
            </w:r>
          </w:p>
        </w:tc>
      </w:tr>
      <w:tr w:rsidR="00F05CCF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CF" w:rsidRDefault="00F05CCF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Wednesday, 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February 1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0, 2021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CF" w:rsidRDefault="00A01855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March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4636E4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March 1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A11FFB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April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7, 2021</w:t>
            </w:r>
            <w:r w:rsidR="008307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DD6318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Wednesday, April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091E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May 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091E5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4636E4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May 1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June 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June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4636E4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July 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01855" w:rsidRPr="00873B10" w:rsidTr="006E2EBA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55" w:rsidRDefault="00A01855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Wednesday, July</w:t>
            </w:r>
            <w:r w:rsidR="004636E4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D6318">
              <w:rPr>
                <w:rFonts w:ascii="Calibri" w:hAnsi="Calibri"/>
                <w:color w:val="000000"/>
                <w:sz w:val="20"/>
                <w:szCs w:val="20"/>
              </w:rPr>
              <w:t>, 202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855" w:rsidRDefault="00A01855" w:rsidP="00333F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</w:t>
            </w:r>
            <w:r w:rsidR="002340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33F2F">
              <w:rPr>
                <w:rFonts w:ascii="Calibri" w:hAnsi="Calibri"/>
                <w:color w:val="000000"/>
                <w:sz w:val="20"/>
                <w:szCs w:val="20"/>
              </w:rPr>
              <w:t>4, 2021</w:t>
            </w:r>
          </w:p>
        </w:tc>
      </w:tr>
    </w:tbl>
    <w:p w:rsidR="00256181" w:rsidRPr="00873B10" w:rsidRDefault="00256181" w:rsidP="00256181">
      <w:pPr>
        <w:tabs>
          <w:tab w:val="left" w:pos="720"/>
          <w:tab w:val="left" w:pos="1440"/>
          <w:tab w:val="left" w:pos="2160"/>
        </w:tabs>
        <w:ind w:right="720"/>
        <w:rPr>
          <w:rFonts w:ascii="Calibri" w:hAnsi="Calibri"/>
          <w:b/>
          <w:sz w:val="20"/>
          <w:szCs w:val="20"/>
        </w:rPr>
      </w:pPr>
    </w:p>
    <w:p w:rsidR="00266B9F" w:rsidRPr="00266B9F" w:rsidRDefault="00266B9F" w:rsidP="00266B9F">
      <w:pPr>
        <w:pStyle w:val="Default"/>
        <w:rPr>
          <w:b/>
        </w:rPr>
      </w:pPr>
    </w:p>
    <w:p w:rsidR="00266B9F" w:rsidRPr="00266B9F" w:rsidRDefault="00266B9F" w:rsidP="00266B9F">
      <w:pPr>
        <w:pStyle w:val="Default"/>
        <w:rPr>
          <w:b/>
          <w:sz w:val="20"/>
          <w:szCs w:val="20"/>
        </w:rPr>
      </w:pPr>
      <w:r w:rsidRPr="00266B9F">
        <w:rPr>
          <w:b/>
          <w:sz w:val="20"/>
          <w:szCs w:val="20"/>
        </w:rPr>
        <w:t xml:space="preserve">The committee is responsible for: </w:t>
      </w:r>
    </w:p>
    <w:p w:rsidR="00266B9F" w:rsidRDefault="00266B9F" w:rsidP="00266B9F">
      <w:pPr>
        <w:pStyle w:val="Default"/>
        <w:rPr>
          <w:sz w:val="20"/>
          <w:szCs w:val="20"/>
        </w:rPr>
      </w:pP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a. Providing oversight for the conduct of FSM continuing medical education activities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b. Ensuring that CME activities comply with FSM Office for Regulatory Affairs (located at </w:t>
      </w:r>
      <w:hyperlink r:id="rId4" w:anchor="coi-links" w:history="1">
        <w:r w:rsidRPr="00CF705A">
          <w:rPr>
            <w:rStyle w:val="Hyperlink"/>
            <w:sz w:val="20"/>
            <w:szCs w:val="20"/>
          </w:rPr>
          <w:t>http://www.feinberg.northwestern.edu/compliance/index.html#coi-links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and ACCME Standards for Commercial Support </w:t>
      </w:r>
      <w:r>
        <w:rPr>
          <w:color w:val="000080"/>
          <w:sz w:val="20"/>
          <w:szCs w:val="20"/>
        </w:rPr>
        <w:t>(</w:t>
      </w:r>
      <w:hyperlink r:id="rId5" w:history="1">
        <w:r w:rsidRPr="00CF705A">
          <w:rPr>
            <w:rStyle w:val="Hyperlink"/>
            <w:sz w:val="20"/>
            <w:szCs w:val="20"/>
          </w:rPr>
          <w:t>http://www.accme.org/</w:t>
        </w:r>
      </w:hyperlink>
      <w:r>
        <w:rPr>
          <w:color w:val="0000FF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) </w:t>
      </w:r>
      <w:r>
        <w:rPr>
          <w:sz w:val="20"/>
          <w:szCs w:val="20"/>
        </w:rPr>
        <w:t xml:space="preserve">policies and procedures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c. Reviewing and approving the continuing medical education content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d. Verifying that the content is free of commercial bias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e. Verifying that a balanced view of therapeutic options is presented </w:t>
      </w:r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f. Ensuring there is not a conflict of interest for those faculty involved in the planning or presentation of the educational content </w:t>
      </w:r>
      <w:bookmarkStart w:id="1" w:name="_GoBack"/>
      <w:bookmarkEnd w:id="1"/>
    </w:p>
    <w:p w:rsidR="00266B9F" w:rsidRDefault="00266B9F" w:rsidP="00266B9F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g. Ensuring that continuing medical education activities comply with the medical school’s policies and procedures </w:t>
      </w:r>
    </w:p>
    <w:p w:rsidR="00266B9F" w:rsidRDefault="00266B9F" w:rsidP="00266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h. Providing recommendations to the </w:t>
      </w:r>
      <w:r w:rsidR="00E96081">
        <w:rPr>
          <w:sz w:val="20"/>
          <w:szCs w:val="20"/>
        </w:rPr>
        <w:t>course director and planning committee.</w:t>
      </w:r>
    </w:p>
    <w:p w:rsidR="00266B9F" w:rsidRDefault="00266B9F"/>
    <w:sectPr w:rsidR="0026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81"/>
    <w:rsid w:val="00091E59"/>
    <w:rsid w:val="001D5808"/>
    <w:rsid w:val="002340F2"/>
    <w:rsid w:val="00256181"/>
    <w:rsid w:val="00266B9F"/>
    <w:rsid w:val="00286880"/>
    <w:rsid w:val="0030677F"/>
    <w:rsid w:val="00333F2F"/>
    <w:rsid w:val="00456771"/>
    <w:rsid w:val="004636E4"/>
    <w:rsid w:val="004A7F38"/>
    <w:rsid w:val="00566673"/>
    <w:rsid w:val="0058458A"/>
    <w:rsid w:val="00617D67"/>
    <w:rsid w:val="006538EC"/>
    <w:rsid w:val="006E2EBA"/>
    <w:rsid w:val="007F40D6"/>
    <w:rsid w:val="00812FB8"/>
    <w:rsid w:val="00830793"/>
    <w:rsid w:val="009F2908"/>
    <w:rsid w:val="00A01855"/>
    <w:rsid w:val="00A11FFB"/>
    <w:rsid w:val="00AA11A2"/>
    <w:rsid w:val="00B94872"/>
    <w:rsid w:val="00C07840"/>
    <w:rsid w:val="00C85656"/>
    <w:rsid w:val="00DB0BA6"/>
    <w:rsid w:val="00DD6318"/>
    <w:rsid w:val="00E66E5C"/>
    <w:rsid w:val="00E96081"/>
    <w:rsid w:val="00F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68A1"/>
  <w15:chartTrackingRefBased/>
  <w15:docId w15:val="{145B1313-81BB-44B6-A723-EE9F4A5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618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18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26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B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B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me.org/" TargetMode="External"/><Relationship Id="rId4" Type="http://schemas.openxmlformats.org/officeDocument/2006/relationships/hyperlink" Target="http://www.feinberg.northwestern.edu/compli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6</cp:revision>
  <cp:lastPrinted>2016-12-05T22:09:00Z</cp:lastPrinted>
  <dcterms:created xsi:type="dcterms:W3CDTF">2020-09-29T14:09:00Z</dcterms:created>
  <dcterms:modified xsi:type="dcterms:W3CDTF">2020-09-29T14:17:00Z</dcterms:modified>
</cp:coreProperties>
</file>